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05" w:rsidRPr="002A4946" w:rsidRDefault="002A4946" w:rsidP="002A4946">
      <w:pPr>
        <w:jc w:val="center"/>
        <w:rPr>
          <w:rFonts w:ascii="Arial" w:hAnsi="Arial" w:cs="Arial"/>
          <w:sz w:val="24"/>
          <w:szCs w:val="24"/>
        </w:rPr>
      </w:pPr>
      <w:r w:rsidRPr="002A4946">
        <w:rPr>
          <w:rFonts w:ascii="Arial" w:hAnsi="Arial" w:cs="Arial"/>
          <w:sz w:val="24"/>
          <w:szCs w:val="24"/>
        </w:rPr>
        <w:t>UNIVERSIDADE FEDERAL DE MINAS GERAIS</w:t>
      </w:r>
    </w:p>
    <w:p w:rsidR="002A4946" w:rsidRPr="002A4946" w:rsidRDefault="002A4946" w:rsidP="002A4946">
      <w:pPr>
        <w:jc w:val="center"/>
        <w:rPr>
          <w:rFonts w:ascii="Arial" w:hAnsi="Arial" w:cs="Arial"/>
          <w:sz w:val="24"/>
          <w:szCs w:val="24"/>
        </w:rPr>
      </w:pPr>
      <w:r w:rsidRPr="002A4946">
        <w:rPr>
          <w:rFonts w:ascii="Arial" w:hAnsi="Arial" w:cs="Arial"/>
          <w:sz w:val="24"/>
          <w:szCs w:val="24"/>
        </w:rPr>
        <w:t>FACULDADE DE MEDICINA</w:t>
      </w:r>
    </w:p>
    <w:p w:rsidR="002A4946" w:rsidRPr="002A4946" w:rsidRDefault="002A4946" w:rsidP="002A4946">
      <w:pPr>
        <w:jc w:val="center"/>
        <w:rPr>
          <w:rFonts w:ascii="Arial" w:hAnsi="Arial" w:cs="Arial"/>
          <w:sz w:val="24"/>
          <w:szCs w:val="24"/>
        </w:rPr>
      </w:pPr>
      <w:r w:rsidRPr="002A4946">
        <w:rPr>
          <w:rFonts w:ascii="Arial" w:hAnsi="Arial" w:cs="Arial"/>
          <w:sz w:val="24"/>
          <w:szCs w:val="24"/>
        </w:rPr>
        <w:t>DEPARTAMENTO DO APARELHO LOCOMOTOR</w:t>
      </w:r>
    </w:p>
    <w:p w:rsidR="002A4946" w:rsidRDefault="002A4946" w:rsidP="002A4946">
      <w:pPr>
        <w:jc w:val="center"/>
        <w:rPr>
          <w:rFonts w:ascii="Arial" w:hAnsi="Arial" w:cs="Arial"/>
          <w:b/>
          <w:sz w:val="24"/>
          <w:szCs w:val="24"/>
        </w:rPr>
      </w:pPr>
      <w:r w:rsidRPr="002A4946">
        <w:rPr>
          <w:rFonts w:ascii="Arial" w:hAnsi="Arial" w:cs="Arial"/>
          <w:b/>
          <w:sz w:val="24"/>
          <w:szCs w:val="24"/>
        </w:rPr>
        <w:t>Síndrome do impacto</w:t>
      </w:r>
    </w:p>
    <w:p w:rsidR="00484262" w:rsidRDefault="002A4946" w:rsidP="00484262">
      <w:pPr>
        <w:jc w:val="both"/>
        <w:rPr>
          <w:rFonts w:ascii="Arial" w:hAnsi="Arial" w:cs="Arial"/>
          <w:sz w:val="24"/>
          <w:szCs w:val="24"/>
        </w:rPr>
      </w:pPr>
      <w:r w:rsidRPr="00484262">
        <w:rPr>
          <w:rFonts w:ascii="Arial" w:hAnsi="Arial" w:cs="Arial"/>
          <w:sz w:val="24"/>
          <w:szCs w:val="24"/>
        </w:rPr>
        <w:t>Trata-se de um</w:t>
      </w:r>
      <w:r w:rsidR="00484262" w:rsidRPr="00484262">
        <w:rPr>
          <w:rFonts w:ascii="Arial" w:hAnsi="Arial" w:cs="Arial"/>
          <w:sz w:val="24"/>
          <w:szCs w:val="24"/>
        </w:rPr>
        <w:t>a</w:t>
      </w:r>
      <w:r w:rsidR="00484262">
        <w:rPr>
          <w:rFonts w:ascii="Arial" w:hAnsi="Arial" w:cs="Arial"/>
          <w:sz w:val="24"/>
          <w:szCs w:val="24"/>
        </w:rPr>
        <w:t xml:space="preserve"> síndrome dolorosa do ombro, que envolve os músculos do manquito rotador,</w:t>
      </w:r>
      <w:r w:rsidRPr="00484262">
        <w:rPr>
          <w:rFonts w:ascii="Arial" w:hAnsi="Arial" w:cs="Arial"/>
          <w:sz w:val="24"/>
          <w:szCs w:val="24"/>
        </w:rPr>
        <w:t xml:space="preserve"> de natureza </w:t>
      </w:r>
      <w:proofErr w:type="spellStart"/>
      <w:r w:rsidRPr="00484262">
        <w:rPr>
          <w:rFonts w:ascii="Arial" w:hAnsi="Arial" w:cs="Arial"/>
          <w:sz w:val="24"/>
          <w:szCs w:val="24"/>
        </w:rPr>
        <w:t>microtraumática</w:t>
      </w:r>
      <w:proofErr w:type="spellEnd"/>
      <w:r w:rsidRPr="00484262">
        <w:rPr>
          <w:rFonts w:ascii="Arial" w:hAnsi="Arial" w:cs="Arial"/>
          <w:sz w:val="24"/>
          <w:szCs w:val="24"/>
        </w:rPr>
        <w:t xml:space="preserve"> </w:t>
      </w:r>
      <w:r w:rsidR="00484262" w:rsidRPr="00484262">
        <w:rPr>
          <w:rFonts w:ascii="Arial" w:hAnsi="Arial" w:cs="Arial"/>
          <w:sz w:val="24"/>
          <w:szCs w:val="24"/>
        </w:rPr>
        <w:t xml:space="preserve">e degenerativa que ocorre com maior frequência entre os 40 e 50 anos de idade. </w:t>
      </w:r>
    </w:p>
    <w:p w:rsidR="00484262" w:rsidRDefault="00484262" w:rsidP="004842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Cite os músculos que compõem o manguito </w:t>
      </w:r>
      <w:r w:rsidR="002D4FE2">
        <w:rPr>
          <w:rFonts w:ascii="Arial" w:hAnsi="Arial" w:cs="Arial"/>
          <w:sz w:val="24"/>
          <w:szCs w:val="24"/>
        </w:rPr>
        <w:t>rotador. Qual deles é o principal</w:t>
      </w:r>
      <w:r>
        <w:rPr>
          <w:rFonts w:ascii="Arial" w:hAnsi="Arial" w:cs="Arial"/>
          <w:sz w:val="24"/>
          <w:szCs w:val="24"/>
        </w:rPr>
        <w:t xml:space="preserve"> acometido na síndrome do impacto? </w:t>
      </w:r>
    </w:p>
    <w:p w:rsidR="00484262" w:rsidRDefault="00484262" w:rsidP="004842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 profissões e esportes mais relacionados com a doença.</w:t>
      </w:r>
    </w:p>
    <w:p w:rsidR="002D4FE2" w:rsidRDefault="002D4FE2" w:rsidP="00484262">
      <w:pPr>
        <w:jc w:val="both"/>
        <w:rPr>
          <w:rFonts w:ascii="Arial" w:hAnsi="Arial" w:cs="Arial"/>
          <w:sz w:val="24"/>
          <w:szCs w:val="24"/>
        </w:rPr>
      </w:pPr>
    </w:p>
    <w:p w:rsidR="00484262" w:rsidRDefault="006B18E0" w:rsidP="004842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Pessoas que possuem acrômio curvo e ganchoso estão mais propensas a terem a doença.</w:t>
      </w:r>
      <w:r w:rsidR="008373F4">
        <w:rPr>
          <w:rFonts w:ascii="Arial" w:hAnsi="Arial" w:cs="Arial"/>
          <w:sz w:val="24"/>
          <w:szCs w:val="24"/>
        </w:rPr>
        <w:t xml:space="preserve"> </w:t>
      </w:r>
      <w:r w:rsidR="008373F4" w:rsidRPr="008373F4">
        <w:rPr>
          <w:rFonts w:ascii="Arial" w:hAnsi="Arial" w:cs="Arial"/>
          <w:sz w:val="24"/>
          <w:szCs w:val="24"/>
        </w:rPr>
        <w:t xml:space="preserve">O formato e espessura do acrômio e a articulação acrômio-clavicular </w:t>
      </w:r>
      <w:r w:rsidR="001043EB">
        <w:rPr>
          <w:rFonts w:ascii="Arial" w:hAnsi="Arial" w:cs="Arial"/>
          <w:sz w:val="24"/>
          <w:szCs w:val="24"/>
        </w:rPr>
        <w:t>podem ser</w:t>
      </w:r>
      <w:r w:rsidR="008373F4" w:rsidRPr="008373F4">
        <w:rPr>
          <w:rFonts w:ascii="Arial" w:hAnsi="Arial" w:cs="Arial"/>
          <w:sz w:val="24"/>
          <w:szCs w:val="24"/>
        </w:rPr>
        <w:t xml:space="preserve"> classificados segundo </w:t>
      </w:r>
      <w:proofErr w:type="spellStart"/>
      <w:r w:rsidR="008373F4" w:rsidRPr="008373F4">
        <w:rPr>
          <w:rFonts w:ascii="Arial" w:hAnsi="Arial" w:cs="Arial"/>
          <w:sz w:val="24"/>
          <w:szCs w:val="24"/>
        </w:rPr>
        <w:t>Bigliani</w:t>
      </w:r>
      <w:proofErr w:type="spellEnd"/>
      <w:r w:rsidR="008373F4" w:rsidRPr="008373F4">
        <w:rPr>
          <w:rFonts w:ascii="Arial" w:hAnsi="Arial" w:cs="Arial"/>
          <w:sz w:val="24"/>
          <w:szCs w:val="24"/>
        </w:rPr>
        <w:t xml:space="preserve"> &amp; Morrison.</w:t>
      </w:r>
    </w:p>
    <w:p w:rsidR="008373F4" w:rsidRDefault="008373F4" w:rsidP="0048426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279666" cy="3320160"/>
            <wp:effectExtent l="0" t="0" r="0" b="0"/>
            <wp:docPr id="1" name="Imagem 1" descr="Acromion Type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omion Type 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746" cy="33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EB" w:rsidRDefault="001043EB" w:rsidP="00484262">
      <w:pPr>
        <w:jc w:val="both"/>
        <w:rPr>
          <w:rFonts w:ascii="Arial" w:hAnsi="Arial" w:cs="Arial"/>
          <w:sz w:val="24"/>
          <w:szCs w:val="24"/>
        </w:rPr>
      </w:pPr>
    </w:p>
    <w:p w:rsidR="00B21F5A" w:rsidRDefault="00B21F5A" w:rsidP="00415C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Cite as 3 fases clínicas da síndrome do impacto segundo </w:t>
      </w:r>
      <w:proofErr w:type="spellStart"/>
      <w:r>
        <w:rPr>
          <w:rFonts w:ascii="Arial" w:hAnsi="Arial" w:cs="Arial"/>
          <w:sz w:val="24"/>
          <w:szCs w:val="24"/>
        </w:rPr>
        <w:t>Neer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21F5A" w:rsidRDefault="00B21F5A" w:rsidP="00B21F5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I- Antes de 25 anos: </w:t>
      </w:r>
      <w:r>
        <w:rPr>
          <w:rFonts w:ascii="Arial" w:hAnsi="Arial" w:cs="Arial"/>
          <w:sz w:val="24"/>
          <w:szCs w:val="24"/>
        </w:rPr>
        <w:br/>
        <w:t xml:space="preserve">II- Entre 25 a 40 anos: </w:t>
      </w:r>
      <w:r>
        <w:rPr>
          <w:rFonts w:ascii="Arial" w:hAnsi="Arial" w:cs="Arial"/>
          <w:sz w:val="24"/>
          <w:szCs w:val="24"/>
        </w:rPr>
        <w:br/>
        <w:t>III- Depois dos 40 anos:</w:t>
      </w:r>
    </w:p>
    <w:p w:rsidR="001043EB" w:rsidRPr="00B21F5A" w:rsidRDefault="001043EB" w:rsidP="00104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diagnóstico da síndrome do impacto é clinico, utilizando história detalhada e exame físico com testes especiais. </w:t>
      </w:r>
    </w:p>
    <w:p w:rsidR="00415C70" w:rsidRDefault="00415C70" w:rsidP="00415C7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Abaixo estão descritos alguns testes importantes para o diagnóstico de síndrome do impacto. Descreva a realização do teste e como observamos a sua positividade.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9"/>
        <w:gridCol w:w="3303"/>
        <w:gridCol w:w="2968"/>
      </w:tblGrid>
      <w:tr w:rsidR="008373F4" w:rsidTr="008373F4">
        <w:tc>
          <w:tcPr>
            <w:tcW w:w="2518" w:type="dxa"/>
          </w:tcPr>
          <w:p w:rsidR="008373F4" w:rsidRDefault="008373F4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Manobra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373F4" w:rsidRDefault="008C3AA8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1905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95.2pt;height:134.85pt;mso-width-percent:0;mso-height-percent:0;mso-width-percent:0;mso-height-percent:0" o:ole="">
                  <v:imagedata r:id="rId6" o:title=""/>
                </v:shape>
                <o:OLEObject Type="Embed" ProgID="PBrush" ShapeID="_x0000_i1030" DrawAspect="Content" ObjectID="_1725167871" r:id="rId7"/>
              </w:object>
            </w:r>
          </w:p>
        </w:tc>
        <w:tc>
          <w:tcPr>
            <w:tcW w:w="3149" w:type="dxa"/>
          </w:tcPr>
          <w:p w:rsidR="008373F4" w:rsidRDefault="008373F4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3F4" w:rsidTr="008373F4">
        <w:tc>
          <w:tcPr>
            <w:tcW w:w="2518" w:type="dxa"/>
          </w:tcPr>
          <w:p w:rsidR="008373F4" w:rsidRDefault="001554A7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Manobra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</w:t>
            </w:r>
            <w:r w:rsidR="008373F4">
              <w:rPr>
                <w:rFonts w:ascii="Arial" w:hAnsi="Arial" w:cs="Arial"/>
                <w:sz w:val="24"/>
                <w:szCs w:val="24"/>
              </w:rPr>
              <w:t>wkins</w:t>
            </w:r>
            <w:proofErr w:type="spellEnd"/>
          </w:p>
        </w:tc>
        <w:tc>
          <w:tcPr>
            <w:tcW w:w="2977" w:type="dxa"/>
          </w:tcPr>
          <w:p w:rsidR="008373F4" w:rsidRDefault="008C3AA8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4185" w:dyaOrig="2520">
                <v:shape id="_x0000_i1029" type="#_x0000_t75" alt="" style="width:149.5pt;height:89.7pt;mso-width-percent:0;mso-height-percent:0;mso-width-percent:0;mso-height-percent:0" o:ole="">
                  <v:imagedata r:id="rId8" o:title=""/>
                </v:shape>
                <o:OLEObject Type="Embed" ProgID="PBrush" ShapeID="_x0000_i1029" DrawAspect="Content" ObjectID="_1725167872" r:id="rId9"/>
              </w:object>
            </w:r>
          </w:p>
        </w:tc>
        <w:tc>
          <w:tcPr>
            <w:tcW w:w="3149" w:type="dxa"/>
          </w:tcPr>
          <w:p w:rsidR="008373F4" w:rsidRDefault="008373F4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3F4" w:rsidTr="008373F4">
        <w:tc>
          <w:tcPr>
            <w:tcW w:w="2518" w:type="dxa"/>
          </w:tcPr>
          <w:p w:rsidR="008373F4" w:rsidRDefault="008373F4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Manobra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Yocum</w:t>
            </w:r>
            <w:proofErr w:type="spellEnd"/>
          </w:p>
        </w:tc>
        <w:tc>
          <w:tcPr>
            <w:tcW w:w="2977" w:type="dxa"/>
          </w:tcPr>
          <w:p w:rsidR="008373F4" w:rsidRDefault="008C3AA8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3990" w:dyaOrig="3030">
                <v:shape id="_x0000_i1028" type="#_x0000_t75" alt="" style="width:148.25pt;height:112.25pt;mso-width-percent:0;mso-height-percent:0;mso-width-percent:0;mso-height-percent:0" o:ole="">
                  <v:imagedata r:id="rId10" o:title=""/>
                </v:shape>
                <o:OLEObject Type="Embed" ProgID="PBrush" ShapeID="_x0000_i1028" DrawAspect="Content" ObjectID="_1725167873" r:id="rId11"/>
              </w:object>
            </w:r>
          </w:p>
        </w:tc>
        <w:tc>
          <w:tcPr>
            <w:tcW w:w="3149" w:type="dxa"/>
          </w:tcPr>
          <w:p w:rsidR="008373F4" w:rsidRDefault="008373F4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3F4" w:rsidTr="008373F4">
        <w:tc>
          <w:tcPr>
            <w:tcW w:w="2518" w:type="dxa"/>
          </w:tcPr>
          <w:p w:rsidR="008373F4" w:rsidRDefault="008373F4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Teste d</w:t>
            </w:r>
            <w:r w:rsidR="001043EB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="001043EB">
              <w:rPr>
                <w:rFonts w:ascii="Arial" w:hAnsi="Arial" w:cs="Arial"/>
                <w:sz w:val="24"/>
                <w:szCs w:val="24"/>
              </w:rPr>
              <w:t>Jobe</w:t>
            </w:r>
            <w:proofErr w:type="spellEnd"/>
            <w:r w:rsidR="001043EB">
              <w:rPr>
                <w:rFonts w:ascii="Arial" w:hAnsi="Arial" w:cs="Arial"/>
                <w:sz w:val="24"/>
                <w:szCs w:val="24"/>
              </w:rPr>
              <w:t xml:space="preserve"> (para integridade do tend</w:t>
            </w:r>
            <w:r>
              <w:rPr>
                <w:rFonts w:ascii="Arial" w:hAnsi="Arial" w:cs="Arial"/>
                <w:sz w:val="24"/>
                <w:szCs w:val="24"/>
              </w:rPr>
              <w:t>ão)</w:t>
            </w:r>
          </w:p>
        </w:tc>
        <w:tc>
          <w:tcPr>
            <w:tcW w:w="2977" w:type="dxa"/>
          </w:tcPr>
          <w:p w:rsidR="008373F4" w:rsidRDefault="008C3AA8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4350" w:dyaOrig="2670">
                <v:shape id="_x0000_i1027" type="#_x0000_t75" alt="" style="width:153.75pt;height:94.6pt;mso-width-percent:0;mso-height-percent:0;mso-width-percent:0;mso-height-percent:0" o:ole="">
                  <v:imagedata r:id="rId12" o:title=""/>
                </v:shape>
                <o:OLEObject Type="Embed" ProgID="PBrush" ShapeID="_x0000_i1027" DrawAspect="Content" ObjectID="_1725167874" r:id="rId13"/>
              </w:object>
            </w:r>
          </w:p>
        </w:tc>
        <w:tc>
          <w:tcPr>
            <w:tcW w:w="3149" w:type="dxa"/>
          </w:tcPr>
          <w:p w:rsidR="008373F4" w:rsidRDefault="008373F4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4A7" w:rsidTr="008373F4">
        <w:tc>
          <w:tcPr>
            <w:tcW w:w="2518" w:type="dxa"/>
          </w:tcPr>
          <w:p w:rsidR="001554A7" w:rsidRDefault="001554A7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Patte</w:t>
            </w:r>
            <w:proofErr w:type="spellEnd"/>
          </w:p>
        </w:tc>
        <w:tc>
          <w:tcPr>
            <w:tcW w:w="2977" w:type="dxa"/>
          </w:tcPr>
          <w:p w:rsidR="001554A7" w:rsidRDefault="008C3AA8" w:rsidP="00415C70">
            <w:pPr>
              <w:jc w:val="both"/>
            </w:pPr>
            <w:r>
              <w:rPr>
                <w:noProof/>
              </w:rPr>
              <w:object w:dxaOrig="4065" w:dyaOrig="2775">
                <v:shape id="_x0000_i1026" type="#_x0000_t75" alt="" style="width:154.35pt;height:105.55pt;mso-width-percent:0;mso-height-percent:0;mso-width-percent:0;mso-height-percent:0" o:ole="">
                  <v:imagedata r:id="rId14" o:title=""/>
                </v:shape>
                <o:OLEObject Type="Embed" ProgID="PBrush" ShapeID="_x0000_i1026" DrawAspect="Content" ObjectID="_1725167875" r:id="rId15"/>
              </w:object>
            </w:r>
          </w:p>
        </w:tc>
        <w:tc>
          <w:tcPr>
            <w:tcW w:w="3149" w:type="dxa"/>
          </w:tcPr>
          <w:p w:rsidR="001554A7" w:rsidRDefault="001554A7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4A7" w:rsidTr="008373F4">
        <w:tc>
          <w:tcPr>
            <w:tcW w:w="2518" w:type="dxa"/>
          </w:tcPr>
          <w:p w:rsidR="001554A7" w:rsidRDefault="001554A7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Teste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Gerber</w:t>
            </w:r>
            <w:proofErr w:type="spellEnd"/>
          </w:p>
        </w:tc>
        <w:tc>
          <w:tcPr>
            <w:tcW w:w="2977" w:type="dxa"/>
          </w:tcPr>
          <w:p w:rsidR="001554A7" w:rsidRDefault="008C3AA8" w:rsidP="00415C70">
            <w:pPr>
              <w:jc w:val="both"/>
            </w:pPr>
            <w:r>
              <w:rPr>
                <w:noProof/>
              </w:rPr>
              <w:object w:dxaOrig="2460" w:dyaOrig="3555">
                <v:shape id="_x0000_i1025" type="#_x0000_t75" alt="" style="width:94.6pt;height:137.3pt;mso-width-percent:0;mso-height-percent:0;mso-width-percent:0;mso-height-percent:0" o:ole="">
                  <v:imagedata r:id="rId16" o:title=""/>
                </v:shape>
                <o:OLEObject Type="Embed" ProgID="PBrush" ShapeID="_x0000_i1025" DrawAspect="Content" ObjectID="_1725167876" r:id="rId17"/>
              </w:object>
            </w:r>
          </w:p>
        </w:tc>
        <w:tc>
          <w:tcPr>
            <w:tcW w:w="3149" w:type="dxa"/>
          </w:tcPr>
          <w:p w:rsidR="001554A7" w:rsidRDefault="001554A7" w:rsidP="00415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FE2" w:rsidRDefault="002D4FE2" w:rsidP="004462DA">
      <w:pPr>
        <w:jc w:val="both"/>
        <w:rPr>
          <w:rFonts w:ascii="Arial" w:hAnsi="Arial" w:cs="Arial"/>
          <w:sz w:val="24"/>
          <w:szCs w:val="24"/>
        </w:rPr>
      </w:pPr>
    </w:p>
    <w:p w:rsidR="004462DA" w:rsidRDefault="004462DA" w:rsidP="004462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tratamento das fases I e II é conservador, feito com uso de anti-inflamatórios, bolsas de gelo, repouso e fisioterapia. Em casos de dor de forte intensidade, podemos fazer infiltração de anestésico e corticoide no espaço </w:t>
      </w:r>
      <w:proofErr w:type="spellStart"/>
      <w:r>
        <w:rPr>
          <w:rFonts w:ascii="Arial" w:hAnsi="Arial" w:cs="Arial"/>
          <w:sz w:val="24"/>
          <w:szCs w:val="24"/>
        </w:rPr>
        <w:t>subacromial</w:t>
      </w:r>
      <w:proofErr w:type="spellEnd"/>
      <w:r>
        <w:rPr>
          <w:rFonts w:ascii="Arial" w:hAnsi="Arial" w:cs="Arial"/>
          <w:sz w:val="24"/>
          <w:szCs w:val="24"/>
        </w:rPr>
        <w:t>. O tratam</w:t>
      </w:r>
      <w:r w:rsidR="001043EB">
        <w:rPr>
          <w:rFonts w:ascii="Arial" w:hAnsi="Arial" w:cs="Arial"/>
          <w:sz w:val="24"/>
          <w:szCs w:val="24"/>
        </w:rPr>
        <w:t>ento da síndrome na fase III e nas fase</w:t>
      </w:r>
      <w:r w:rsidR="00BC5C96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1043EB">
        <w:rPr>
          <w:rFonts w:ascii="Arial" w:hAnsi="Arial" w:cs="Arial"/>
          <w:sz w:val="24"/>
          <w:szCs w:val="24"/>
        </w:rPr>
        <w:t xml:space="preserve"> I e II sem melhora após</w:t>
      </w:r>
      <w:r>
        <w:rPr>
          <w:rFonts w:ascii="Arial" w:hAnsi="Arial" w:cs="Arial"/>
          <w:sz w:val="24"/>
          <w:szCs w:val="24"/>
        </w:rPr>
        <w:t xml:space="preserve"> 6 meses de tratamento conservador é </w:t>
      </w:r>
      <w:r w:rsidR="002D4FE2">
        <w:rPr>
          <w:rFonts w:ascii="Arial" w:hAnsi="Arial" w:cs="Arial"/>
          <w:sz w:val="24"/>
          <w:szCs w:val="24"/>
        </w:rPr>
        <w:t>cirúrgico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462DA" w:rsidRPr="004462DA" w:rsidRDefault="004462DA" w:rsidP="004462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reeducação do paciente portador da síndrome é importante e visa impedir a realiza</w:t>
      </w:r>
      <w:r w:rsidR="001043EB">
        <w:rPr>
          <w:rFonts w:ascii="Arial" w:hAnsi="Arial" w:cs="Arial"/>
          <w:sz w:val="24"/>
          <w:szCs w:val="24"/>
        </w:rPr>
        <w:t>ção de trabalhos ou prá</w:t>
      </w:r>
      <w:r>
        <w:rPr>
          <w:rFonts w:ascii="Arial" w:hAnsi="Arial" w:cs="Arial"/>
          <w:sz w:val="24"/>
          <w:szCs w:val="24"/>
        </w:rPr>
        <w:t xml:space="preserve">ticas de esportes </w:t>
      </w:r>
      <w:r w:rsidR="001043EB">
        <w:rPr>
          <w:rFonts w:ascii="Arial" w:hAnsi="Arial" w:cs="Arial"/>
          <w:sz w:val="24"/>
          <w:szCs w:val="24"/>
        </w:rPr>
        <w:t xml:space="preserve">que exijam o posicionamento do membro superior acima do nível dos ombros. </w:t>
      </w:r>
    </w:p>
    <w:sectPr w:rsidR="004462DA" w:rsidRPr="00446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7ADE"/>
    <w:multiLevelType w:val="hybridMultilevel"/>
    <w:tmpl w:val="153873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46"/>
    <w:rsid w:val="001043EB"/>
    <w:rsid w:val="001554A7"/>
    <w:rsid w:val="002A4946"/>
    <w:rsid w:val="002D4FE2"/>
    <w:rsid w:val="00415C70"/>
    <w:rsid w:val="004462DA"/>
    <w:rsid w:val="00484262"/>
    <w:rsid w:val="004A0D05"/>
    <w:rsid w:val="006B18E0"/>
    <w:rsid w:val="008373F4"/>
    <w:rsid w:val="008C3AA8"/>
    <w:rsid w:val="00B21F5A"/>
    <w:rsid w:val="00B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E021"/>
  <w15:docId w15:val="{57E01A81-5A74-4BE5-99E4-A4CB075A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4262"/>
    <w:pPr>
      <w:ind w:left="720"/>
      <w:contextualSpacing/>
    </w:pPr>
  </w:style>
  <w:style w:type="table" w:styleId="Tabelacomgrade">
    <w:name w:val="Table Grid"/>
    <w:basedOn w:val="Tabelanormal"/>
    <w:uiPriority w:val="59"/>
    <w:rsid w:val="0083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Querollen</dc:creator>
  <cp:lastModifiedBy/>
  <cp:revision>3</cp:revision>
  <dcterms:created xsi:type="dcterms:W3CDTF">2021-07-04T22:09:00Z</dcterms:created>
  <dcterms:modified xsi:type="dcterms:W3CDTF">2022-09-20T11:31:00Z</dcterms:modified>
</cp:coreProperties>
</file>