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6" w:rsidRPr="006841E6" w:rsidRDefault="006D7206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>REVISÃO DO PLANO DE ENSINO</w:t>
      </w:r>
      <w:r w:rsidR="006841E6" w:rsidRPr="006841E6">
        <w:rPr>
          <w:rFonts w:cstheme="minorHAnsi"/>
          <w:b/>
          <w:bCs/>
          <w:sz w:val="28"/>
          <w:szCs w:val="28"/>
        </w:rPr>
        <w:t xml:space="preserve"> </w:t>
      </w:r>
    </w:p>
    <w:p w:rsidR="006D7206" w:rsidRPr="006841E6" w:rsidRDefault="00C71BD1" w:rsidP="00C11A12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 xml:space="preserve">DISCIPLINAS DO CURSO DE MEDICINA </w:t>
      </w:r>
      <w:r w:rsidR="00C11A12">
        <w:rPr>
          <w:rFonts w:cstheme="minorHAnsi"/>
          <w:b/>
          <w:bCs/>
          <w:sz w:val="28"/>
          <w:szCs w:val="28"/>
        </w:rPr>
        <w:t>OPTATIVAS EM MODO ERE</w:t>
      </w:r>
    </w:p>
    <w:p w:rsidR="00C71BD1" w:rsidRDefault="00C11A12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2021</w:t>
      </w:r>
      <w:r w:rsidR="001C2CCE">
        <w:rPr>
          <w:rFonts w:cstheme="minorHAnsi"/>
          <w:b/>
          <w:bCs/>
          <w:sz w:val="28"/>
          <w:szCs w:val="28"/>
        </w:rPr>
        <w:t>/1</w:t>
      </w:r>
    </w:p>
    <w:p w:rsidR="00C71BD1" w:rsidRPr="00C71BD1" w:rsidRDefault="00C71BD1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30"/>
      </w:tblGrid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Nome:</w:t>
            </w:r>
          </w:p>
          <w:p w:rsidR="00C71BD1" w:rsidRPr="0059799A" w:rsidRDefault="005A6F90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603183">
              <w:rPr>
                <w:rFonts w:cstheme="minorHAnsi"/>
                <w:b/>
                <w:bCs/>
                <w:sz w:val="22"/>
                <w:szCs w:val="22"/>
              </w:rPr>
              <w:t>Arte e ensino-aprendizagem em medicina: Sensibilização na arte de cuidar</w:t>
            </w: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Código:</w:t>
            </w:r>
          </w:p>
          <w:p w:rsidR="00C71BD1" w:rsidRPr="0059799A" w:rsidRDefault="00BC090E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CLM 011</w:t>
            </w: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Coordenação:</w:t>
            </w:r>
          </w:p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Nome:</w:t>
            </w:r>
            <w:r w:rsidR="003C051A">
              <w:rPr>
                <w:rFonts w:cstheme="minorHAnsi"/>
                <w:sz w:val="22"/>
                <w:szCs w:val="22"/>
              </w:rPr>
              <w:t xml:space="preserve"> RODRIGO RIBEIRO DOS SANTOS</w:t>
            </w:r>
          </w:p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Contato: e-mail e celular</w:t>
            </w:r>
            <w:r w:rsidR="00693A5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E3B24" w:rsidRDefault="00AE3B24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7206" w:rsidRPr="005B7EEA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Carga Horária:</w:t>
            </w:r>
            <w:r w:rsidR="009F6CD1">
              <w:rPr>
                <w:rFonts w:cstheme="minorHAnsi"/>
                <w:b/>
                <w:bCs/>
                <w:sz w:val="22"/>
                <w:szCs w:val="22"/>
              </w:rPr>
              <w:t xml:space="preserve"> carga horária total da disciplina em 2021/1 ((verificar na matriz do curso)</w:t>
            </w:r>
          </w:p>
          <w:p w:rsidR="00194D0E" w:rsidRDefault="00194D0E" w:rsidP="00194D0E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Matriz Curricular: </w:t>
            </w:r>
          </w:p>
          <w:p w:rsidR="00194D0E" w:rsidRPr="005B7EEA" w:rsidRDefault="00194D0E" w:rsidP="00194D0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5B7EEA">
              <w:rPr>
                <w:rFonts w:cstheme="minorHAnsi"/>
                <w:sz w:val="22"/>
                <w:szCs w:val="22"/>
                <w:lang w:val="en-US"/>
              </w:rPr>
              <w:t>CH Total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= 15</w:t>
            </w:r>
          </w:p>
          <w:p w:rsidR="00194D0E" w:rsidRPr="005B7EEA" w:rsidRDefault="00194D0E" w:rsidP="00194D0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5B7EEA">
              <w:rPr>
                <w:rFonts w:cstheme="minorHAnsi"/>
                <w:sz w:val="22"/>
                <w:szCs w:val="22"/>
                <w:lang w:val="en-US"/>
              </w:rPr>
              <w:t xml:space="preserve">CH </w:t>
            </w:r>
            <w:proofErr w:type="spellStart"/>
            <w:r w:rsidRPr="005B7EEA">
              <w:rPr>
                <w:rFonts w:cstheme="minorHAnsi"/>
                <w:sz w:val="22"/>
                <w:szCs w:val="22"/>
                <w:lang w:val="en-US"/>
              </w:rPr>
              <w:t>Teórica</w:t>
            </w:r>
            <w:proofErr w:type="spellEnd"/>
            <w:r w:rsidRPr="005B7EEA">
              <w:rPr>
                <w:rFonts w:cstheme="minorHAnsi"/>
                <w:sz w:val="22"/>
                <w:szCs w:val="22"/>
                <w:lang w:val="en-US"/>
              </w:rPr>
              <w:t xml:space="preserve"> (CHT)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= 15</w:t>
            </w:r>
          </w:p>
          <w:p w:rsidR="00194D0E" w:rsidRPr="005B7EEA" w:rsidRDefault="00194D0E" w:rsidP="00194D0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5B7EEA">
              <w:rPr>
                <w:rFonts w:cstheme="minorHAnsi"/>
                <w:sz w:val="22"/>
                <w:szCs w:val="22"/>
              </w:rPr>
              <w:t>CH Prática (CHP)</w:t>
            </w:r>
            <w:r>
              <w:rPr>
                <w:rFonts w:cstheme="minorHAnsi"/>
                <w:sz w:val="22"/>
                <w:szCs w:val="22"/>
              </w:rPr>
              <w:t xml:space="preserve"> = 0</w:t>
            </w:r>
          </w:p>
          <w:p w:rsidR="00194D0E" w:rsidRDefault="00194D0E" w:rsidP="00194D0E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194D0E" w:rsidRDefault="00194D0E" w:rsidP="00194D0E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Será necessário ajustar a relação CHT/CHP durante a pandemia? Não</w:t>
            </w:r>
          </w:p>
          <w:p w:rsidR="00194D0E" w:rsidRDefault="00194D0E" w:rsidP="00194D0E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194D0E" w:rsidRDefault="00194D0E" w:rsidP="00194D0E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Qual será a CH em ensino remoto emergencial durante a pandemia?</w:t>
            </w:r>
          </w:p>
          <w:p w:rsidR="00194D0E" w:rsidRPr="005B7EEA" w:rsidRDefault="00194D0E" w:rsidP="00194D0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(1) </w:t>
            </w:r>
            <w:r w:rsidRPr="005B7EEA">
              <w:rPr>
                <w:rFonts w:cstheme="minorHAnsi"/>
                <w:sz w:val="22"/>
                <w:szCs w:val="22"/>
              </w:rPr>
              <w:t>CHT em ERE</w:t>
            </w:r>
            <w:r>
              <w:rPr>
                <w:rFonts w:cstheme="minorHAnsi"/>
                <w:sz w:val="22"/>
                <w:szCs w:val="22"/>
              </w:rPr>
              <w:t xml:space="preserve"> = 1</w:t>
            </w:r>
            <w:r w:rsidR="000E2185">
              <w:rPr>
                <w:rFonts w:cstheme="minorHAnsi"/>
                <w:sz w:val="22"/>
                <w:szCs w:val="22"/>
              </w:rPr>
              <w:t>5</w:t>
            </w:r>
          </w:p>
          <w:p w:rsidR="00194D0E" w:rsidRPr="005B7EEA" w:rsidRDefault="00194D0E" w:rsidP="00194D0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(2) </w:t>
            </w:r>
            <w:r w:rsidRPr="005B7EEA">
              <w:rPr>
                <w:rFonts w:cstheme="minorHAnsi"/>
                <w:sz w:val="22"/>
                <w:szCs w:val="22"/>
              </w:rPr>
              <w:t>CHP em ERE</w:t>
            </w:r>
            <w:r>
              <w:rPr>
                <w:rFonts w:cstheme="minorHAnsi"/>
                <w:sz w:val="22"/>
                <w:szCs w:val="22"/>
              </w:rPr>
              <w:t xml:space="preserve"> = 0</w:t>
            </w:r>
          </w:p>
          <w:p w:rsidR="00AE3B24" w:rsidRPr="005B7EEA" w:rsidRDefault="00AE3B24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Ementa</w:t>
            </w:r>
          </w:p>
          <w:p w:rsidR="00C71BD1" w:rsidRPr="00CC790D" w:rsidRDefault="003E4384" w:rsidP="00940F98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012F54">
              <w:rPr>
                <w:rFonts w:cstheme="minorHAnsi"/>
                <w:sz w:val="22"/>
                <w:szCs w:val="22"/>
              </w:rPr>
              <w:t xml:space="preserve">“Arte e ensino-aprendizagem em medicina: sensibilização na arte de cuidar” </w:t>
            </w:r>
            <w:r>
              <w:rPr>
                <w:rFonts w:cstheme="minorHAnsi"/>
                <w:sz w:val="22"/>
                <w:szCs w:val="22"/>
              </w:rPr>
              <w:t>é centrada no desenvolvimento dos valores centrais do profissionalismo médico (a</w:t>
            </w:r>
            <w:r w:rsidRPr="000A4187">
              <w:rPr>
                <w:rFonts w:cstheme="minorHAnsi"/>
                <w:sz w:val="22"/>
                <w:szCs w:val="22"/>
              </w:rPr>
              <w:t xml:space="preserve">ltruísmo,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A4187">
              <w:rPr>
                <w:rFonts w:cstheme="minorHAnsi"/>
                <w:sz w:val="22"/>
                <w:szCs w:val="22"/>
              </w:rPr>
              <w:t xml:space="preserve">esponsabilidade,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0A4187">
              <w:rPr>
                <w:rFonts w:cstheme="minorHAnsi"/>
                <w:sz w:val="22"/>
                <w:szCs w:val="22"/>
              </w:rPr>
              <w:t xml:space="preserve">xcelência,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0A4187">
              <w:rPr>
                <w:rFonts w:cstheme="minorHAnsi"/>
                <w:sz w:val="22"/>
                <w:szCs w:val="22"/>
              </w:rPr>
              <w:t>edicação/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0A4187">
              <w:rPr>
                <w:rFonts w:cstheme="minorHAnsi"/>
                <w:sz w:val="22"/>
                <w:szCs w:val="22"/>
              </w:rPr>
              <w:t xml:space="preserve">ever, </w:t>
            </w:r>
            <w:r>
              <w:rPr>
                <w:rFonts w:cstheme="minorHAnsi"/>
                <w:sz w:val="22"/>
                <w:szCs w:val="22"/>
              </w:rPr>
              <w:t>t</w:t>
            </w:r>
            <w:r w:rsidRPr="000A4187">
              <w:rPr>
                <w:rFonts w:cstheme="minorHAnsi"/>
                <w:sz w:val="22"/>
                <w:szCs w:val="22"/>
              </w:rPr>
              <w:t>rabalho/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0A4187">
              <w:rPr>
                <w:rFonts w:cstheme="minorHAnsi"/>
                <w:sz w:val="22"/>
                <w:szCs w:val="22"/>
              </w:rPr>
              <w:t xml:space="preserve">erviço, </w:t>
            </w:r>
            <w:r>
              <w:rPr>
                <w:rFonts w:cstheme="minorHAnsi"/>
                <w:sz w:val="22"/>
                <w:szCs w:val="22"/>
              </w:rPr>
              <w:t>h</w:t>
            </w:r>
            <w:r w:rsidRPr="000A4187">
              <w:rPr>
                <w:rFonts w:cstheme="minorHAnsi"/>
                <w:sz w:val="22"/>
                <w:szCs w:val="22"/>
              </w:rPr>
              <w:t xml:space="preserve">onra, 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0A4187">
              <w:rPr>
                <w:rFonts w:cstheme="minorHAnsi"/>
                <w:sz w:val="22"/>
                <w:szCs w:val="22"/>
              </w:rPr>
              <w:t xml:space="preserve">ntegridade,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A4187">
              <w:rPr>
                <w:rFonts w:cstheme="minorHAnsi"/>
                <w:sz w:val="22"/>
                <w:szCs w:val="22"/>
              </w:rPr>
              <w:t xml:space="preserve">espeito pelos outros,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0A4187">
              <w:rPr>
                <w:rFonts w:cstheme="minorHAnsi"/>
                <w:sz w:val="22"/>
                <w:szCs w:val="22"/>
              </w:rPr>
              <w:t>adrões éticos e morais</w:t>
            </w:r>
            <w:r>
              <w:rPr>
                <w:rFonts w:cstheme="minorHAnsi"/>
                <w:sz w:val="22"/>
                <w:szCs w:val="22"/>
              </w:rPr>
              <w:t xml:space="preserve">). Oferece </w:t>
            </w:r>
            <w:r w:rsidRPr="00EF1B77">
              <w:rPr>
                <w:rFonts w:cstheme="minorHAnsi"/>
                <w:sz w:val="22"/>
                <w:szCs w:val="22"/>
              </w:rPr>
              <w:t>aos alunos instrumentos que os auxiliem na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12F54">
              <w:rPr>
                <w:rFonts w:cstheme="minorHAnsi"/>
                <w:sz w:val="22"/>
                <w:szCs w:val="22"/>
              </w:rPr>
              <w:t xml:space="preserve">“observação e escuta” do outro “paciente” e de si próprio “cuidador” na prática clínica. </w:t>
            </w:r>
            <w:r>
              <w:rPr>
                <w:rFonts w:cstheme="minorHAnsi"/>
                <w:sz w:val="22"/>
                <w:szCs w:val="22"/>
              </w:rPr>
              <w:t>Utiliza as diferentes</w:t>
            </w:r>
            <w:r w:rsidRPr="00012F54">
              <w:rPr>
                <w:rFonts w:cstheme="minorHAnsi"/>
                <w:sz w:val="22"/>
                <w:szCs w:val="22"/>
              </w:rPr>
              <w:t xml:space="preserve"> formas de artes no processo ensino-aprendizagem </w:t>
            </w:r>
            <w:r>
              <w:rPr>
                <w:rFonts w:cstheme="minorHAnsi"/>
                <w:sz w:val="22"/>
                <w:szCs w:val="22"/>
              </w:rPr>
              <w:t>como instrumento de desenvolver os valores, competências e habilidades citados além da metacognição</w:t>
            </w:r>
            <w:r w:rsidRPr="00012F5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Objetivos</w:t>
            </w:r>
          </w:p>
          <w:p w:rsidR="00510343" w:rsidRPr="00F81D65" w:rsidRDefault="00510343" w:rsidP="00510343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Adquirir conhecimentos e habilidades para:</w:t>
            </w:r>
          </w:p>
          <w:p w:rsidR="00510343" w:rsidRPr="00F81D65" w:rsidRDefault="00510343" w:rsidP="00510343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1.</w:t>
            </w:r>
            <w:r w:rsidRPr="00F81D65">
              <w:rPr>
                <w:rFonts w:cstheme="minorHAnsi"/>
                <w:sz w:val="22"/>
                <w:szCs w:val="22"/>
              </w:rPr>
              <w:tab/>
              <w:t>Aprimorar as habilidades clínicas;</w:t>
            </w:r>
          </w:p>
          <w:p w:rsidR="00510343" w:rsidRPr="00F81D65" w:rsidRDefault="00510343" w:rsidP="00510343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2.</w:t>
            </w:r>
            <w:r w:rsidRPr="00F81D65">
              <w:rPr>
                <w:rFonts w:cstheme="minorHAnsi"/>
                <w:sz w:val="22"/>
                <w:szCs w:val="22"/>
              </w:rPr>
              <w:tab/>
              <w:t>Aprimorar a formação humanística;</w:t>
            </w:r>
          </w:p>
          <w:p w:rsidR="00510343" w:rsidRPr="00F81D65" w:rsidRDefault="00510343" w:rsidP="00510343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3.</w:t>
            </w:r>
            <w:r w:rsidRPr="00F81D65">
              <w:rPr>
                <w:rFonts w:cstheme="minorHAnsi"/>
                <w:sz w:val="22"/>
                <w:szCs w:val="22"/>
              </w:rPr>
              <w:tab/>
              <w:t>Perceber as diferentes formas de “arte”;</w:t>
            </w:r>
          </w:p>
          <w:p w:rsidR="005B6F75" w:rsidRPr="00F81D65" w:rsidRDefault="005B6F75" w:rsidP="005B6F75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4.</w:t>
            </w:r>
            <w:r w:rsidRPr="00F81D65">
              <w:rPr>
                <w:rFonts w:cstheme="minorHAnsi"/>
                <w:sz w:val="22"/>
                <w:szCs w:val="22"/>
              </w:rPr>
              <w:tab/>
              <w:t xml:space="preserve">Desenvolver a capacidade de análise e crítica das diferentes formas de “arte” e de seu potencial para a aplicabilidade na prática clínica; </w:t>
            </w:r>
          </w:p>
          <w:p w:rsidR="005B6F75" w:rsidRPr="00F81D65" w:rsidRDefault="005B6F75" w:rsidP="005B6F75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5.</w:t>
            </w:r>
            <w:r w:rsidRPr="00F81D65">
              <w:rPr>
                <w:rFonts w:cstheme="minorHAnsi"/>
                <w:sz w:val="22"/>
                <w:szCs w:val="22"/>
              </w:rPr>
              <w:tab/>
              <w:t xml:space="preserve">Conhecer e participar da metodologia de trabalho da disciplina no contexto da atenção integral ao processo saúde/doença do indivíduo; </w:t>
            </w:r>
          </w:p>
          <w:p w:rsidR="005B6F75" w:rsidRPr="00F81D65" w:rsidRDefault="005B6F75" w:rsidP="005B6F75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6.</w:t>
            </w:r>
            <w:r w:rsidRPr="00F81D65">
              <w:rPr>
                <w:rFonts w:cstheme="minorHAnsi"/>
                <w:sz w:val="22"/>
                <w:szCs w:val="22"/>
              </w:rPr>
              <w:tab/>
              <w:t xml:space="preserve">Compreender a organização das ações interdisciplinares; </w:t>
            </w:r>
          </w:p>
          <w:p w:rsidR="005B6F75" w:rsidRPr="00F81D65" w:rsidRDefault="005B6F75" w:rsidP="005B6F75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t>7.</w:t>
            </w:r>
            <w:r w:rsidRPr="00F81D65">
              <w:rPr>
                <w:rFonts w:cstheme="minorHAnsi"/>
                <w:sz w:val="22"/>
                <w:szCs w:val="22"/>
              </w:rPr>
              <w:tab/>
              <w:t>Aumentar a sensação de bem-estar entre os estudantes;</w:t>
            </w:r>
          </w:p>
          <w:p w:rsidR="00C71BD1" w:rsidRPr="003779FD" w:rsidRDefault="005B6F75" w:rsidP="005B6F75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F81D65">
              <w:rPr>
                <w:rFonts w:cstheme="minorHAnsi"/>
                <w:sz w:val="22"/>
                <w:szCs w:val="22"/>
              </w:rPr>
              <w:lastRenderedPageBreak/>
              <w:t>8.</w:t>
            </w:r>
            <w:r w:rsidRPr="00F81D65">
              <w:rPr>
                <w:rFonts w:cstheme="minorHAnsi"/>
                <w:sz w:val="22"/>
                <w:szCs w:val="22"/>
              </w:rPr>
              <w:tab/>
              <w:t>Criar um espaço de reflexão e contemplação.</w:t>
            </w: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Conteúdos</w:t>
            </w:r>
          </w:p>
          <w:p w:rsidR="00E83C46" w:rsidRDefault="00E83C46" w:rsidP="00E83C4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Valores centrais do profissionalismo médico: (a</w:t>
            </w:r>
            <w:r w:rsidRPr="000A4187">
              <w:rPr>
                <w:rFonts w:cstheme="minorHAnsi"/>
                <w:sz w:val="22"/>
                <w:szCs w:val="22"/>
              </w:rPr>
              <w:t xml:space="preserve">ltruísmo,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A4187">
              <w:rPr>
                <w:rFonts w:cstheme="minorHAnsi"/>
                <w:sz w:val="22"/>
                <w:szCs w:val="22"/>
              </w:rPr>
              <w:t xml:space="preserve">esponsabilidade,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0A4187">
              <w:rPr>
                <w:rFonts w:cstheme="minorHAnsi"/>
                <w:sz w:val="22"/>
                <w:szCs w:val="22"/>
              </w:rPr>
              <w:t xml:space="preserve">xcelência, 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0A4187">
              <w:rPr>
                <w:rFonts w:cstheme="minorHAnsi"/>
                <w:sz w:val="22"/>
                <w:szCs w:val="22"/>
              </w:rPr>
              <w:t>edicação/</w:t>
            </w:r>
            <w:r>
              <w:rPr>
                <w:rFonts w:cstheme="minorHAnsi"/>
                <w:sz w:val="22"/>
                <w:szCs w:val="22"/>
              </w:rPr>
              <w:t>d</w:t>
            </w:r>
            <w:r w:rsidRPr="000A4187">
              <w:rPr>
                <w:rFonts w:cstheme="minorHAnsi"/>
                <w:sz w:val="22"/>
                <w:szCs w:val="22"/>
              </w:rPr>
              <w:t xml:space="preserve">ever, </w:t>
            </w:r>
            <w:r>
              <w:rPr>
                <w:rFonts w:cstheme="minorHAnsi"/>
                <w:sz w:val="22"/>
                <w:szCs w:val="22"/>
              </w:rPr>
              <w:t>t</w:t>
            </w:r>
            <w:r w:rsidRPr="000A4187">
              <w:rPr>
                <w:rFonts w:cstheme="minorHAnsi"/>
                <w:sz w:val="22"/>
                <w:szCs w:val="22"/>
              </w:rPr>
              <w:t>rabalho/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0A4187">
              <w:rPr>
                <w:rFonts w:cstheme="minorHAnsi"/>
                <w:sz w:val="22"/>
                <w:szCs w:val="22"/>
              </w:rPr>
              <w:t xml:space="preserve">erviço, </w:t>
            </w:r>
            <w:r>
              <w:rPr>
                <w:rFonts w:cstheme="minorHAnsi"/>
                <w:sz w:val="22"/>
                <w:szCs w:val="22"/>
              </w:rPr>
              <w:t>h</w:t>
            </w:r>
            <w:r w:rsidRPr="000A4187">
              <w:rPr>
                <w:rFonts w:cstheme="minorHAnsi"/>
                <w:sz w:val="22"/>
                <w:szCs w:val="22"/>
              </w:rPr>
              <w:t xml:space="preserve">onra, 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0A4187">
              <w:rPr>
                <w:rFonts w:cstheme="minorHAnsi"/>
                <w:sz w:val="22"/>
                <w:szCs w:val="22"/>
              </w:rPr>
              <w:t xml:space="preserve">ntegridade,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0A4187">
              <w:rPr>
                <w:rFonts w:cstheme="minorHAnsi"/>
                <w:sz w:val="22"/>
                <w:szCs w:val="22"/>
              </w:rPr>
              <w:t xml:space="preserve">espeito pelos outros,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0A4187">
              <w:rPr>
                <w:rFonts w:cstheme="minorHAnsi"/>
                <w:sz w:val="22"/>
                <w:szCs w:val="22"/>
              </w:rPr>
              <w:t>adrões éticos e morais</w:t>
            </w:r>
            <w:r>
              <w:rPr>
                <w:rFonts w:cstheme="minorHAnsi"/>
                <w:sz w:val="22"/>
                <w:szCs w:val="22"/>
              </w:rPr>
              <w:t xml:space="preserve">). </w:t>
            </w:r>
          </w:p>
          <w:p w:rsidR="00E83C46" w:rsidRDefault="00E83C46" w:rsidP="00E83C4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Sensibilização na arte do cuidado</w:t>
            </w:r>
          </w:p>
          <w:p w:rsidR="00E83C46" w:rsidRDefault="00E83C46" w:rsidP="00E83C4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Empatia</w:t>
            </w:r>
          </w:p>
          <w:p w:rsidR="00E83C46" w:rsidRDefault="00E83C46" w:rsidP="00E83C4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Relação médico-paciente</w:t>
            </w:r>
          </w:p>
          <w:p w:rsidR="00E83C46" w:rsidRDefault="00E83C46" w:rsidP="00E83C4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Treinando o olhar – análise de pinturas e diagnóstico clínico</w:t>
            </w:r>
          </w:p>
          <w:p w:rsidR="00E83C46" w:rsidRDefault="00E83C46" w:rsidP="00E83C4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Diferentes visões dos médicos na literatura</w:t>
            </w:r>
          </w:p>
          <w:p w:rsidR="00E83C46" w:rsidRPr="00B56E0D" w:rsidRDefault="00E83C46" w:rsidP="00E83C46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Arte como estratégia de evitar </w:t>
            </w:r>
            <w:proofErr w:type="spellStart"/>
            <w:r>
              <w:rPr>
                <w:rFonts w:cstheme="minorHAnsi"/>
                <w:sz w:val="22"/>
                <w:szCs w:val="22"/>
              </w:rPr>
              <w:t>aa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síndrome de </w:t>
            </w:r>
            <w:proofErr w:type="spellStart"/>
            <w:r>
              <w:rPr>
                <w:rFonts w:cstheme="minorHAnsi"/>
                <w:i/>
                <w:iCs/>
                <w:sz w:val="22"/>
                <w:szCs w:val="22"/>
              </w:rPr>
              <w:t>burnout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  <w:p w:rsidR="00C71BD1" w:rsidRPr="003779FD" w:rsidRDefault="00C71BD1" w:rsidP="0074684C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Métodos</w:t>
            </w:r>
          </w:p>
          <w:p w:rsidR="00F66432" w:rsidRDefault="00F66432" w:rsidP="00F66432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99068C">
              <w:rPr>
                <w:rFonts w:cstheme="minorHAnsi"/>
                <w:sz w:val="22"/>
                <w:szCs w:val="22"/>
              </w:rPr>
              <w:t>As turmas dos diferentes professores foram fundidas considerando o número restrito de alunos. Os professores da disciplina participaram de todas as discussões e orientações remotas aos alunos. Contudo, cada atividade síncrona terá um professor responsável pela condução / apresentação da mesma.</w:t>
            </w:r>
          </w:p>
          <w:p w:rsidR="00F66432" w:rsidRDefault="00F66432" w:rsidP="00F66432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Encontros síncrono com apresentação inicial do tema pelo professor responsável seguido de discussão e reflexão do tema abordado.</w:t>
            </w:r>
          </w:p>
          <w:p w:rsidR="00F66432" w:rsidRPr="0099068C" w:rsidRDefault="00F66432" w:rsidP="00F66432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Análise de diferentes formas de arte como instrumento de desenvolvimento de atitudes e comportamentos humanísticos e sua relação com o papel do médico.</w:t>
            </w:r>
          </w:p>
          <w:p w:rsidR="00C71BD1" w:rsidRPr="00CC790D" w:rsidRDefault="00C71BD1" w:rsidP="00C11A12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Avaliação</w:t>
            </w:r>
          </w:p>
          <w:p w:rsidR="006D7206" w:rsidRDefault="00E168A3" w:rsidP="0074684C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Será realizado por um portfólio (realizado de forma assíncrona) e apresentação um trabalho de forma síncrona.</w:t>
            </w:r>
          </w:p>
          <w:p w:rsidR="00C71BD1" w:rsidRPr="00CC790D" w:rsidRDefault="00C71BD1" w:rsidP="0074684C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7206" w:rsidRPr="00774048" w:rsidTr="0074684C">
        <w:tc>
          <w:tcPr>
            <w:tcW w:w="9730" w:type="dxa"/>
          </w:tcPr>
          <w:p w:rsidR="006D7206" w:rsidRPr="00AE3B24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E3B24">
              <w:rPr>
                <w:rFonts w:cstheme="minorHAnsi"/>
                <w:b/>
                <w:bCs/>
                <w:sz w:val="22"/>
                <w:szCs w:val="22"/>
              </w:rPr>
              <w:t>Referências Bibliográficas</w:t>
            </w:r>
          </w:p>
          <w:p w:rsidR="002F7AF8" w:rsidRPr="00FC3B7E" w:rsidRDefault="002F7AF8" w:rsidP="002F7AF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FC3B7E">
              <w:rPr>
                <w:rFonts w:cstheme="minorHAnsi"/>
                <w:sz w:val="22"/>
                <w:szCs w:val="22"/>
              </w:rPr>
              <w:t>Bates - Propedêutica Médica Essencial - Avaliação clínica, anamnese, exame físico</w:t>
            </w:r>
            <w:r>
              <w:rPr>
                <w:rFonts w:cstheme="minorHAnsi"/>
                <w:sz w:val="22"/>
                <w:szCs w:val="22"/>
              </w:rPr>
              <w:t xml:space="preserve"> 2018.</w:t>
            </w:r>
          </w:p>
          <w:p w:rsidR="002F7AF8" w:rsidRPr="00FC3B7E" w:rsidRDefault="002F7AF8" w:rsidP="002F7AF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2F7AF8">
              <w:rPr>
                <w:rFonts w:cstheme="minorHAnsi"/>
                <w:sz w:val="22"/>
                <w:szCs w:val="22"/>
                <w:lang w:val="en-US"/>
              </w:rPr>
              <w:t xml:space="preserve">Hilton S, Southgate L. Professionalism in medical education. </w:t>
            </w:r>
            <w:proofErr w:type="spellStart"/>
            <w:r w:rsidRPr="00FC3B7E">
              <w:rPr>
                <w:rFonts w:cstheme="minorHAnsi"/>
                <w:sz w:val="22"/>
                <w:szCs w:val="22"/>
              </w:rPr>
              <w:t>Teach</w:t>
            </w:r>
            <w:proofErr w:type="spellEnd"/>
            <w:r w:rsidRPr="00FC3B7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C3B7E">
              <w:rPr>
                <w:rFonts w:cstheme="minorHAnsi"/>
                <w:sz w:val="22"/>
                <w:szCs w:val="22"/>
              </w:rPr>
              <w:t>Teach</w:t>
            </w:r>
            <w:proofErr w:type="spellEnd"/>
            <w:r w:rsidRPr="00FC3B7E">
              <w:rPr>
                <w:rFonts w:cstheme="minorHAnsi"/>
                <w:sz w:val="22"/>
                <w:szCs w:val="22"/>
              </w:rPr>
              <w:t xml:space="preserve"> Educ. 2007;23(3):265–79. </w:t>
            </w:r>
          </w:p>
          <w:p w:rsidR="002F7AF8" w:rsidRDefault="002F7AF8" w:rsidP="002F7AF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FC3B7E">
              <w:rPr>
                <w:rFonts w:cstheme="minorHAnsi"/>
                <w:sz w:val="22"/>
                <w:szCs w:val="22"/>
              </w:rPr>
              <w:t>Mairot</w:t>
            </w:r>
            <w:proofErr w:type="spellEnd"/>
            <w:r w:rsidRPr="00FC3B7E">
              <w:rPr>
                <w:rFonts w:cstheme="minorHAnsi"/>
                <w:sz w:val="22"/>
                <w:szCs w:val="22"/>
              </w:rPr>
              <w:t xml:space="preserve"> LT da S, Costa BBG da, Heringer TPM, Borges RC, Moura EP. As Artes na Educação Médica: Revisão Sistemática da Literatura. </w:t>
            </w:r>
            <w:proofErr w:type="spellStart"/>
            <w:r w:rsidRPr="00FC3B7E">
              <w:rPr>
                <w:rFonts w:cstheme="minorHAnsi"/>
                <w:sz w:val="22"/>
                <w:szCs w:val="22"/>
              </w:rPr>
              <w:t>Rev</w:t>
            </w:r>
            <w:proofErr w:type="spellEnd"/>
            <w:r w:rsidRPr="00FC3B7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C3B7E">
              <w:rPr>
                <w:rFonts w:cstheme="minorHAnsi"/>
                <w:sz w:val="22"/>
                <w:szCs w:val="22"/>
              </w:rPr>
              <w:t>Bras</w:t>
            </w:r>
            <w:proofErr w:type="spellEnd"/>
            <w:r w:rsidRPr="00FC3B7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FC3B7E">
              <w:rPr>
                <w:rFonts w:cstheme="minorHAnsi"/>
                <w:sz w:val="22"/>
                <w:szCs w:val="22"/>
              </w:rPr>
              <w:t>Educ</w:t>
            </w:r>
            <w:proofErr w:type="spellEnd"/>
            <w:r w:rsidRPr="00FC3B7E">
              <w:rPr>
                <w:rFonts w:cstheme="minorHAnsi"/>
                <w:sz w:val="22"/>
                <w:szCs w:val="22"/>
              </w:rPr>
              <w:t xml:space="preserve"> Med. 2019;43(4):54–64. </w:t>
            </w:r>
          </w:p>
          <w:p w:rsidR="002F7AF8" w:rsidRPr="00FC3B7E" w:rsidRDefault="002F7AF8" w:rsidP="002F7AF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2F7AF8">
              <w:rPr>
                <w:rFonts w:cstheme="minorHAnsi"/>
                <w:sz w:val="22"/>
                <w:szCs w:val="22"/>
                <w:lang w:val="en-US"/>
              </w:rPr>
              <w:t>Gelgoot</w:t>
            </w:r>
            <w:proofErr w:type="spellEnd"/>
            <w:r w:rsidRPr="002F7AF8">
              <w:rPr>
                <w:rFonts w:cstheme="minorHAnsi"/>
                <w:sz w:val="22"/>
                <w:szCs w:val="22"/>
                <w:lang w:val="en-US"/>
              </w:rPr>
              <w:t xml:space="preserve"> E, </w:t>
            </w:r>
            <w:proofErr w:type="spellStart"/>
            <w:r w:rsidRPr="002F7AF8">
              <w:rPr>
                <w:rFonts w:cstheme="minorHAnsi"/>
                <w:sz w:val="22"/>
                <w:szCs w:val="22"/>
                <w:lang w:val="en-US"/>
              </w:rPr>
              <w:t>Caufield</w:t>
            </w:r>
            <w:proofErr w:type="spellEnd"/>
            <w:r w:rsidRPr="002F7AF8">
              <w:rPr>
                <w:rFonts w:cstheme="minorHAnsi"/>
                <w:sz w:val="22"/>
                <w:szCs w:val="22"/>
                <w:lang w:val="en-US"/>
              </w:rPr>
              <w:t xml:space="preserve">-Noll C, Chisolm M. Using the visual arts to teach clinical excellence. </w:t>
            </w:r>
            <w:proofErr w:type="spellStart"/>
            <w:r w:rsidRPr="001F35A0">
              <w:rPr>
                <w:rFonts w:cstheme="minorHAnsi"/>
                <w:sz w:val="22"/>
                <w:szCs w:val="22"/>
              </w:rPr>
              <w:t>MedEdPublish</w:t>
            </w:r>
            <w:proofErr w:type="spellEnd"/>
            <w:r w:rsidRPr="001F35A0">
              <w:rPr>
                <w:rFonts w:cstheme="minorHAnsi"/>
                <w:sz w:val="22"/>
                <w:szCs w:val="22"/>
              </w:rPr>
              <w:t xml:space="preserve"> [Internet]. 2018;7(3).</w:t>
            </w:r>
          </w:p>
          <w:p w:rsidR="002F7AF8" w:rsidRPr="002F7AF8" w:rsidRDefault="002F7AF8" w:rsidP="002F7AF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2F7AF8">
              <w:rPr>
                <w:rFonts w:cstheme="minorHAnsi"/>
                <w:sz w:val="22"/>
                <w:szCs w:val="22"/>
                <w:lang w:val="en-US"/>
              </w:rPr>
              <w:t xml:space="preserve">Kenneth </w:t>
            </w:r>
            <w:proofErr w:type="spellStart"/>
            <w:r w:rsidRPr="002F7AF8">
              <w:rPr>
                <w:rFonts w:cstheme="minorHAnsi"/>
                <w:sz w:val="22"/>
                <w:szCs w:val="22"/>
                <w:lang w:val="en-US"/>
              </w:rPr>
              <w:t>Calman</w:t>
            </w:r>
            <w:proofErr w:type="spellEnd"/>
            <w:r w:rsidRPr="002F7AF8">
              <w:rPr>
                <w:rFonts w:cstheme="minorHAnsi"/>
                <w:sz w:val="22"/>
                <w:szCs w:val="22"/>
                <w:lang w:val="en-US"/>
              </w:rPr>
              <w:t xml:space="preserve">. Medical Education: Past, Present and Future. First Edit. Churchill Livingstone; 2007. 1–560 p. </w:t>
            </w:r>
          </w:p>
          <w:p w:rsidR="002F7AF8" w:rsidRPr="00FC3B7E" w:rsidRDefault="002F7AF8" w:rsidP="002F7AF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2F7AF8">
              <w:rPr>
                <w:rFonts w:cstheme="minorHAnsi"/>
                <w:sz w:val="22"/>
                <w:szCs w:val="22"/>
                <w:lang w:val="en-US"/>
              </w:rPr>
              <w:t>Elaine Powley; Roger Higson. The Arts in Medical Education: A Practical Guide</w:t>
            </w:r>
            <w:proofErr w:type="gramStart"/>
            <w:r w:rsidRPr="002F7AF8">
              <w:rPr>
                <w:rFonts w:cstheme="minorHAnsi"/>
                <w:sz w:val="22"/>
                <w:szCs w:val="22"/>
                <w:lang w:val="en-US"/>
              </w:rPr>
              <w:t>,.</w:t>
            </w:r>
            <w:proofErr w:type="gramEnd"/>
            <w:r w:rsidRPr="002F7AF8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FC3B7E">
              <w:rPr>
                <w:rFonts w:cstheme="minorHAnsi"/>
                <w:sz w:val="22"/>
                <w:szCs w:val="22"/>
              </w:rPr>
              <w:t>2nd ed. CRC Press; 2013. 1–180 p.</w:t>
            </w:r>
          </w:p>
          <w:p w:rsidR="002F7AF8" w:rsidRPr="009820A9" w:rsidRDefault="002F7AF8" w:rsidP="002F7AF8">
            <w:pPr>
              <w:spacing w:line="276" w:lineRule="auto"/>
              <w:ind w:left="708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9820A9">
              <w:rPr>
                <w:rFonts w:cstheme="minorHAnsi"/>
                <w:b/>
                <w:bCs/>
                <w:sz w:val="22"/>
                <w:szCs w:val="22"/>
              </w:rPr>
              <w:t>Sites da internet de apoio</w:t>
            </w:r>
          </w:p>
          <w:p w:rsidR="002F7AF8" w:rsidRPr="002F7AF8" w:rsidRDefault="002F7AF8" w:rsidP="002F7AF8">
            <w:pPr>
              <w:spacing w:line="276" w:lineRule="auto"/>
              <w:ind w:left="708"/>
              <w:jc w:val="both"/>
              <w:rPr>
                <w:lang w:val="en-US"/>
              </w:rPr>
            </w:pPr>
            <w:r w:rsidRPr="002F7AF8">
              <w:rPr>
                <w:rFonts w:cstheme="minorHAnsi"/>
                <w:sz w:val="22"/>
                <w:szCs w:val="22"/>
                <w:lang w:val="en-US"/>
              </w:rPr>
              <w:t>National Gallery of London</w:t>
            </w:r>
            <w:r w:rsidRPr="009820A9">
              <w:rPr>
                <w:rFonts w:cstheme="minorHAnsi"/>
                <w:sz w:val="22"/>
                <w:szCs w:val="22"/>
                <w:lang w:val="en-US"/>
              </w:rPr>
              <w:t xml:space="preserve"> - </w:t>
            </w:r>
            <w:hyperlink r:id="rId7" w:history="1">
              <w:r w:rsidRPr="002F7AF8">
                <w:rPr>
                  <w:rStyle w:val="Hyperlink"/>
                  <w:lang w:val="en-US"/>
                </w:rPr>
                <w:t>https://www.nationalgallery.org.uk/</w:t>
              </w:r>
            </w:hyperlink>
          </w:p>
          <w:p w:rsidR="002F7AF8" w:rsidRDefault="002F7AF8" w:rsidP="002F7AF8">
            <w:pPr>
              <w:spacing w:line="276" w:lineRule="auto"/>
              <w:ind w:left="708"/>
              <w:jc w:val="both"/>
            </w:pPr>
            <w:r w:rsidRPr="00A958AE">
              <w:rPr>
                <w:rFonts w:cstheme="minorHAnsi"/>
                <w:sz w:val="22"/>
                <w:szCs w:val="22"/>
              </w:rPr>
              <w:t>Museu do Louvre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hyperlink r:id="rId8" w:history="1">
              <w:r>
                <w:rPr>
                  <w:rStyle w:val="Hyperlink"/>
                </w:rPr>
                <w:t>https://www.louvre.fr/en</w:t>
              </w:r>
            </w:hyperlink>
          </w:p>
          <w:p w:rsidR="002F7AF8" w:rsidRPr="002F7AF8" w:rsidRDefault="002F7AF8" w:rsidP="002F7AF8">
            <w:pPr>
              <w:spacing w:line="276" w:lineRule="auto"/>
              <w:ind w:left="708"/>
              <w:jc w:val="both"/>
              <w:rPr>
                <w:lang w:val="en-US"/>
              </w:rPr>
            </w:pPr>
            <w:r w:rsidRPr="009820A9">
              <w:rPr>
                <w:rFonts w:cstheme="minorHAnsi"/>
                <w:sz w:val="22"/>
                <w:szCs w:val="22"/>
                <w:lang w:val="en-US"/>
              </w:rPr>
              <w:t xml:space="preserve">Vatican Pinacoteca (Art Gallery) - </w:t>
            </w:r>
            <w:hyperlink r:id="rId9" w:history="1">
              <w:r w:rsidRPr="002F7AF8">
                <w:rPr>
                  <w:rStyle w:val="Hyperlink"/>
                  <w:lang w:val="en-US"/>
                </w:rPr>
                <w:t>http://www.museivaticani.va/content/museivaticani/en.html</w:t>
              </w:r>
            </w:hyperlink>
          </w:p>
          <w:p w:rsidR="002F7AF8" w:rsidRDefault="002F7AF8" w:rsidP="002F7AF8">
            <w:pPr>
              <w:spacing w:line="276" w:lineRule="auto"/>
              <w:ind w:left="708"/>
              <w:jc w:val="both"/>
            </w:pPr>
            <w:proofErr w:type="spellStart"/>
            <w:r w:rsidRPr="00124CE5">
              <w:rPr>
                <w:rFonts w:cstheme="minorHAnsi"/>
                <w:sz w:val="22"/>
                <w:szCs w:val="22"/>
              </w:rPr>
              <w:t>Tate</w:t>
            </w:r>
            <w:proofErr w:type="spellEnd"/>
            <w:r w:rsidRPr="00124CE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124CE5">
              <w:rPr>
                <w:rFonts w:cstheme="minorHAnsi"/>
                <w:sz w:val="22"/>
                <w:szCs w:val="22"/>
              </w:rPr>
              <w:t>Modern</w:t>
            </w:r>
            <w:proofErr w:type="spellEnd"/>
            <w:r w:rsidRPr="00124CE5">
              <w:rPr>
                <w:rFonts w:cstheme="minorHAnsi"/>
                <w:sz w:val="22"/>
                <w:szCs w:val="22"/>
              </w:rPr>
              <w:t xml:space="preserve"> de Londres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hyperlink r:id="rId10" w:history="1">
              <w:r>
                <w:rPr>
                  <w:rStyle w:val="Hyperlink"/>
                </w:rPr>
                <w:t>https://www.tate.org.uk/</w:t>
              </w:r>
            </w:hyperlink>
          </w:p>
          <w:p w:rsidR="00E923D2" w:rsidRPr="00383076" w:rsidRDefault="00E923D2" w:rsidP="00E923D2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1061D2">
              <w:rPr>
                <w:rFonts w:cstheme="minorHAnsi"/>
                <w:sz w:val="22"/>
                <w:szCs w:val="22"/>
              </w:rPr>
              <w:t>Obs</w:t>
            </w:r>
            <w:proofErr w:type="spellEnd"/>
            <w:r w:rsidRPr="001061D2">
              <w:rPr>
                <w:rFonts w:cstheme="minorHAnsi"/>
                <w:sz w:val="22"/>
                <w:szCs w:val="22"/>
              </w:rPr>
              <w:t>: outros texto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1061D2">
              <w:rPr>
                <w:rFonts w:cstheme="minorHAnsi"/>
                <w:sz w:val="22"/>
                <w:szCs w:val="22"/>
              </w:rPr>
              <w:t>, materiais e filmes serão indicados pelos professores</w:t>
            </w:r>
            <w:proofErr w:type="gramStart"/>
            <w:r w:rsidRPr="001061D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para abordagem de temas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específicos </w:t>
            </w:r>
            <w:r w:rsidRPr="001061D2">
              <w:rPr>
                <w:rFonts w:cstheme="minorHAnsi"/>
                <w:sz w:val="22"/>
                <w:szCs w:val="22"/>
              </w:rPr>
              <w:t xml:space="preserve">observando o livre acesso ao aluno e </w:t>
            </w:r>
            <w:r>
              <w:rPr>
                <w:rFonts w:cstheme="minorHAnsi"/>
                <w:sz w:val="22"/>
                <w:szCs w:val="22"/>
              </w:rPr>
              <w:t xml:space="preserve">respeitado </w:t>
            </w:r>
            <w:r w:rsidRPr="001061D2">
              <w:rPr>
                <w:rFonts w:cstheme="minorHAnsi"/>
                <w:sz w:val="22"/>
                <w:szCs w:val="22"/>
              </w:rPr>
              <w:t xml:space="preserve">os direitos autorais dos </w:t>
            </w:r>
            <w:r>
              <w:rPr>
                <w:rFonts w:cstheme="minorHAnsi"/>
                <w:sz w:val="22"/>
                <w:szCs w:val="22"/>
              </w:rPr>
              <w:t>materiais</w:t>
            </w:r>
            <w:r w:rsidRPr="001061D2">
              <w:rPr>
                <w:rFonts w:cstheme="minorHAnsi"/>
                <w:sz w:val="22"/>
                <w:szCs w:val="22"/>
              </w:rPr>
              <w:t>.</w:t>
            </w:r>
          </w:p>
          <w:p w:rsidR="00C71BD1" w:rsidRPr="00AE3B24" w:rsidRDefault="00AE3B24" w:rsidP="0074684C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 w:rsidRPr="00AE3B2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D7206" w:rsidRPr="00774048" w:rsidTr="0074684C">
        <w:tc>
          <w:tcPr>
            <w:tcW w:w="9730" w:type="dxa"/>
          </w:tcPr>
          <w:p w:rsidR="006D7206" w:rsidRPr="003779FD" w:rsidRDefault="00AE3B24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lastRenderedPageBreak/>
              <w:t>Plano de estudo Semanal</w:t>
            </w:r>
          </w:p>
          <w:p w:rsidR="006D7206" w:rsidRDefault="00DA5BA0" w:rsidP="00172D80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19/05</w:t>
            </w:r>
            <w:r w:rsidR="00F04E48">
              <w:rPr>
                <w:rFonts w:cstheme="minorHAnsi"/>
                <w:sz w:val="22"/>
                <w:szCs w:val="22"/>
              </w:rPr>
              <w:t xml:space="preserve"> – Aula introdutória</w:t>
            </w:r>
            <w:r w:rsidR="00581D1C">
              <w:rPr>
                <w:rFonts w:cstheme="minorHAnsi"/>
                <w:sz w:val="22"/>
                <w:szCs w:val="22"/>
              </w:rPr>
              <w:t xml:space="preserve"> 11:30 – 12:30h</w:t>
            </w:r>
            <w:r w:rsidR="00D80622">
              <w:rPr>
                <w:rFonts w:cstheme="minorHAnsi"/>
                <w:sz w:val="22"/>
                <w:szCs w:val="22"/>
              </w:rPr>
              <w:t xml:space="preserve"> Abertura da disciplina</w:t>
            </w:r>
          </w:p>
          <w:p w:rsidR="00172D80" w:rsidRDefault="005626BD" w:rsidP="00172D80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26/05</w:t>
            </w:r>
            <w:r w:rsidR="00581D1C">
              <w:rPr>
                <w:rFonts w:cstheme="minorHAnsi"/>
                <w:sz w:val="22"/>
                <w:szCs w:val="22"/>
              </w:rPr>
              <w:t xml:space="preserve"> </w:t>
            </w:r>
            <w:r w:rsidR="00D80622">
              <w:rPr>
                <w:rFonts w:cstheme="minorHAnsi"/>
                <w:sz w:val="22"/>
                <w:szCs w:val="22"/>
              </w:rPr>
              <w:t xml:space="preserve">a </w:t>
            </w:r>
            <w:r w:rsidR="008D2E04">
              <w:rPr>
                <w:rFonts w:cstheme="minorHAnsi"/>
                <w:sz w:val="22"/>
                <w:szCs w:val="22"/>
              </w:rPr>
              <w:t>21</w:t>
            </w:r>
            <w:r w:rsidR="00617E34">
              <w:rPr>
                <w:rFonts w:cstheme="minorHAnsi"/>
                <w:sz w:val="22"/>
                <w:szCs w:val="22"/>
              </w:rPr>
              <w:t>/0</w:t>
            </w:r>
            <w:r w:rsidR="00112320">
              <w:rPr>
                <w:rFonts w:cstheme="minorHAnsi"/>
                <w:sz w:val="22"/>
                <w:szCs w:val="22"/>
              </w:rPr>
              <w:t>7</w:t>
            </w:r>
            <w:r w:rsidR="00617E34">
              <w:rPr>
                <w:rFonts w:cstheme="minorHAnsi"/>
                <w:sz w:val="22"/>
                <w:szCs w:val="22"/>
              </w:rPr>
              <w:t xml:space="preserve"> encontros síncronos intercalado com horário assíncrono para preparação do seminário</w:t>
            </w:r>
            <w:r w:rsidR="00112320">
              <w:rPr>
                <w:rFonts w:cstheme="minorHAnsi"/>
                <w:sz w:val="22"/>
                <w:szCs w:val="22"/>
              </w:rPr>
              <w:t>.</w:t>
            </w:r>
          </w:p>
          <w:p w:rsidR="00A473BF" w:rsidRDefault="00112320" w:rsidP="00112320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28/07 – Encerramento da disciplina</w:t>
            </w:r>
          </w:p>
          <w:p w:rsidR="00C71BD1" w:rsidRPr="00774048" w:rsidRDefault="00C71BD1" w:rsidP="00AE3B24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7206" w:rsidRPr="00774048" w:rsidTr="0074684C">
        <w:tc>
          <w:tcPr>
            <w:tcW w:w="9730" w:type="dxa"/>
          </w:tcPr>
          <w:p w:rsidR="00C71BD1" w:rsidRPr="00774048" w:rsidRDefault="00C71BD1" w:rsidP="00AE3B24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6D7206" w:rsidRDefault="006D7206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407271" w:rsidRPr="00774048" w:rsidRDefault="0040727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Default="00AE3B24" w:rsidP="006D7206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Belo Horizonte, </w:t>
      </w:r>
    </w:p>
    <w:p w:rsidR="00AE3B24" w:rsidRDefault="00AE3B24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0A36B9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DCA">
        <w:rPr>
          <w:rFonts w:ascii="Calibri" w:hAnsi="Calibri" w:cs="Calibri"/>
          <w:sz w:val="22"/>
          <w:szCs w:val="22"/>
        </w:rPr>
        <w:t>Documento aprovado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DCA">
        <w:rPr>
          <w:rFonts w:ascii="Calibri" w:hAnsi="Calibri" w:cs="Calibri"/>
          <w:sz w:val="22"/>
          <w:szCs w:val="22"/>
        </w:rPr>
        <w:t xml:space="preserve">na Câmara Departamental em </w:t>
      </w:r>
      <w:r>
        <w:rPr>
          <w:rFonts w:ascii="Calibri" w:hAnsi="Calibri" w:cs="Calibri"/>
          <w:sz w:val="22"/>
          <w:szCs w:val="22"/>
        </w:rPr>
        <w:t>__________</w:t>
      </w:r>
    </w:p>
    <w:p w:rsidR="009F6CD1" w:rsidRPr="00302DCA" w:rsidRDefault="009F6CD1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Chefe ou Subchefe do Departamento:</w:t>
      </w:r>
    </w:p>
    <w:p w:rsidR="000A36B9" w:rsidRPr="00302DCA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A36B9" w:rsidRPr="00302DCA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A36B9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DCA">
        <w:rPr>
          <w:rFonts w:ascii="Calibri" w:hAnsi="Calibri" w:cs="Calibri"/>
          <w:sz w:val="22"/>
          <w:szCs w:val="22"/>
        </w:rPr>
        <w:t>Aprovação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DCA">
        <w:rPr>
          <w:rFonts w:ascii="Calibri" w:hAnsi="Calibri" w:cs="Calibri"/>
          <w:sz w:val="22"/>
          <w:szCs w:val="22"/>
        </w:rPr>
        <w:t xml:space="preserve">no Colegiado do curso de Medicina em </w:t>
      </w:r>
      <w:r>
        <w:rPr>
          <w:rFonts w:ascii="Calibri" w:hAnsi="Calibri" w:cs="Calibri"/>
          <w:sz w:val="22"/>
          <w:szCs w:val="22"/>
        </w:rPr>
        <w:t>_____________</w:t>
      </w:r>
    </w:p>
    <w:p w:rsidR="009F6CD1" w:rsidRPr="00302DCA" w:rsidRDefault="009F6CD1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da Coordenadora do curso:</w:t>
      </w:r>
    </w:p>
    <w:p w:rsidR="00C71BD1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Pr="00774048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6D7206" w:rsidRPr="006D7206" w:rsidRDefault="006D7206" w:rsidP="006D7206"/>
    <w:sectPr w:rsidR="006D7206" w:rsidRPr="006D7206" w:rsidSect="007246F0">
      <w:footerReference w:type="even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2F" w:rsidRDefault="002C5C2F">
      <w:r>
        <w:separator/>
      </w:r>
    </w:p>
  </w:endnote>
  <w:endnote w:type="continuationSeparator" w:id="0">
    <w:p w:rsidR="002C5C2F" w:rsidRDefault="002C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274291990"/>
      <w:docPartObj>
        <w:docPartGallery w:val="Page Numbers (Bottom of Page)"/>
        <w:docPartUnique/>
      </w:docPartObj>
    </w:sdtPr>
    <w:sdtContent>
      <w:p w:rsidR="00C06112" w:rsidRDefault="00A063A4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06112" w:rsidRDefault="001A5FCE" w:rsidP="00C0611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152748243"/>
      <w:docPartObj>
        <w:docPartGallery w:val="Page Numbers (Bottom of Page)"/>
        <w:docPartUnique/>
      </w:docPartObj>
    </w:sdtPr>
    <w:sdtContent>
      <w:p w:rsidR="00C06112" w:rsidRDefault="00A063A4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1A5FC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06112" w:rsidRDefault="001A5FCE" w:rsidP="00C0611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2F" w:rsidRDefault="002C5C2F">
      <w:r>
        <w:separator/>
      </w:r>
    </w:p>
  </w:footnote>
  <w:footnote w:type="continuationSeparator" w:id="0">
    <w:p w:rsidR="002C5C2F" w:rsidRDefault="002C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E4"/>
    <w:multiLevelType w:val="hybridMultilevel"/>
    <w:tmpl w:val="21A4E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AF09A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637144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84A2F5C"/>
    <w:multiLevelType w:val="hybridMultilevel"/>
    <w:tmpl w:val="368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6C6429"/>
    <w:multiLevelType w:val="hybridMultilevel"/>
    <w:tmpl w:val="ADFAF5E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06"/>
    <w:rsid w:val="000A36B9"/>
    <w:rsid w:val="000E2185"/>
    <w:rsid w:val="00112320"/>
    <w:rsid w:val="00172D80"/>
    <w:rsid w:val="00194D0E"/>
    <w:rsid w:val="001A1D47"/>
    <w:rsid w:val="001A5FCE"/>
    <w:rsid w:val="001C2CCE"/>
    <w:rsid w:val="002C5C2F"/>
    <w:rsid w:val="002F7AF8"/>
    <w:rsid w:val="003C051A"/>
    <w:rsid w:val="003E4384"/>
    <w:rsid w:val="00407271"/>
    <w:rsid w:val="004E2F7B"/>
    <w:rsid w:val="00510343"/>
    <w:rsid w:val="005626BD"/>
    <w:rsid w:val="00581D1C"/>
    <w:rsid w:val="005A0D0C"/>
    <w:rsid w:val="005A6F90"/>
    <w:rsid w:val="005B6F75"/>
    <w:rsid w:val="00617E34"/>
    <w:rsid w:val="006841E6"/>
    <w:rsid w:val="00693A51"/>
    <w:rsid w:val="006D7206"/>
    <w:rsid w:val="008D2E04"/>
    <w:rsid w:val="00940F98"/>
    <w:rsid w:val="009F6CD1"/>
    <w:rsid w:val="00A063A4"/>
    <w:rsid w:val="00A473BF"/>
    <w:rsid w:val="00A63FFD"/>
    <w:rsid w:val="00A71348"/>
    <w:rsid w:val="00AB73D3"/>
    <w:rsid w:val="00AE1060"/>
    <w:rsid w:val="00AE3B24"/>
    <w:rsid w:val="00B70655"/>
    <w:rsid w:val="00BC090E"/>
    <w:rsid w:val="00C012D7"/>
    <w:rsid w:val="00C11A12"/>
    <w:rsid w:val="00C71BD1"/>
    <w:rsid w:val="00D80622"/>
    <w:rsid w:val="00DA5BA0"/>
    <w:rsid w:val="00DD790F"/>
    <w:rsid w:val="00E168A3"/>
    <w:rsid w:val="00E47E50"/>
    <w:rsid w:val="00E53344"/>
    <w:rsid w:val="00E83C46"/>
    <w:rsid w:val="00E923D2"/>
    <w:rsid w:val="00EE6DA7"/>
    <w:rsid w:val="00F04E48"/>
    <w:rsid w:val="00F55653"/>
    <w:rsid w:val="00F646FC"/>
    <w:rsid w:val="00F66432"/>
    <w:rsid w:val="00F9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0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206"/>
    <w:pPr>
      <w:ind w:left="720"/>
      <w:contextualSpacing/>
    </w:pPr>
  </w:style>
  <w:style w:type="table" w:styleId="Tabelacomgrade">
    <w:name w:val="Table Grid"/>
    <w:basedOn w:val="Tabelanormal"/>
    <w:uiPriority w:val="39"/>
    <w:rsid w:val="006D72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D7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206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6D7206"/>
  </w:style>
  <w:style w:type="paragraph" w:customStyle="1" w:styleId="Default">
    <w:name w:val="Default"/>
    <w:rsid w:val="00E53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F6CD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2F7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vre.fr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gallery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at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ivaticani.va/content/museivaticani/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Soares</dc:creator>
  <cp:lastModifiedBy>Evanete Gomes Diniz</cp:lastModifiedBy>
  <cp:revision>2</cp:revision>
  <dcterms:created xsi:type="dcterms:W3CDTF">2021-03-07T02:25:00Z</dcterms:created>
  <dcterms:modified xsi:type="dcterms:W3CDTF">2021-03-07T02:25:00Z</dcterms:modified>
</cp:coreProperties>
</file>